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438" w:rsidRPr="00C81438" w:rsidRDefault="00C81438" w:rsidP="00C8143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pPr w:leftFromText="180" w:rightFromText="180" w:vertAnchor="page" w:horzAnchor="margin" w:tblpY="1681"/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3"/>
        <w:gridCol w:w="1273"/>
        <w:gridCol w:w="1225"/>
        <w:gridCol w:w="996"/>
        <w:gridCol w:w="1100"/>
        <w:gridCol w:w="1083"/>
        <w:gridCol w:w="1472"/>
        <w:gridCol w:w="733"/>
      </w:tblGrid>
      <w:tr w:rsidR="00C81438" w:rsidRPr="00C81438" w:rsidTr="00C81438">
        <w:trPr>
          <w:trHeight w:val="1260"/>
        </w:trPr>
        <w:tc>
          <w:tcPr>
            <w:tcW w:w="16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технические характеристики</w:t>
            </w:r>
          </w:p>
        </w:tc>
        <w:tc>
          <w:tcPr>
            <w:tcW w:w="127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1438">
              <w:rPr>
                <w:rFonts w:ascii="a_FuturicaLt" w:eastAsia="Times New Roman" w:hAnsi="a_FuturicaLt" w:cs="Arial"/>
                <w:b/>
                <w:bCs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  <w:r w:rsidRPr="00C81438">
              <w:rPr>
                <w:rFonts w:ascii="a_FuturicaLt" w:eastAsia="Times New Roman" w:hAnsi="a_FuturicaLt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d разрезаемой арматуры класс А</w:t>
            </w:r>
            <w:proofErr w:type="gramStart"/>
            <w:r w:rsidRPr="00C81438">
              <w:rPr>
                <w:rFonts w:ascii="a_FuturicaLt" w:eastAsia="Times New Roman" w:hAnsi="a_FuturicaLt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</w:p>
        </w:tc>
        <w:tc>
          <w:tcPr>
            <w:tcW w:w="122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1438">
              <w:rPr>
                <w:rFonts w:ascii="a_FuturicaLt" w:eastAsia="Times New Roman" w:hAnsi="a_FuturicaLt" w:cs="Arial"/>
                <w:b/>
                <w:bCs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  <w:r w:rsidRPr="00C81438">
              <w:rPr>
                <w:rFonts w:ascii="a_FuturicaLt" w:eastAsia="Times New Roman" w:hAnsi="a_FuturicaLt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раз-р квадратной арматуры класс А</w:t>
            </w:r>
            <w:proofErr w:type="gramStart"/>
            <w:r w:rsidRPr="00C81438">
              <w:rPr>
                <w:rFonts w:ascii="a_FuturicaLt" w:eastAsia="Times New Roman" w:hAnsi="a_FuturicaLt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b/>
                <w:bCs/>
                <w:color w:val="000000"/>
                <w:sz w:val="20"/>
                <w:szCs w:val="20"/>
                <w:lang w:eastAsia="ru-RU"/>
              </w:rPr>
              <w:t>стальной уголок</w:t>
            </w:r>
          </w:p>
        </w:tc>
        <w:tc>
          <w:tcPr>
            <w:tcW w:w="110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b/>
                <w:bCs/>
                <w:color w:val="000000"/>
                <w:sz w:val="20"/>
                <w:szCs w:val="20"/>
                <w:lang w:eastAsia="ru-RU"/>
              </w:rPr>
              <w:t>полосовой арматуры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b/>
                <w:bCs/>
                <w:color w:val="000000"/>
                <w:sz w:val="20"/>
                <w:szCs w:val="20"/>
                <w:lang w:eastAsia="ru-RU"/>
              </w:rPr>
              <w:t>мощность двигателя 380V</w:t>
            </w:r>
          </w:p>
        </w:tc>
        <w:tc>
          <w:tcPr>
            <w:tcW w:w="147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both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b/>
                <w:bCs/>
                <w:color w:val="000000"/>
                <w:sz w:val="20"/>
                <w:szCs w:val="20"/>
                <w:lang w:eastAsia="ru-RU"/>
              </w:rPr>
              <w:t>размер</w:t>
            </w:r>
          </w:p>
        </w:tc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both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b/>
                <w:bCs/>
                <w:color w:val="000000"/>
                <w:sz w:val="20"/>
                <w:szCs w:val="20"/>
                <w:lang w:eastAsia="ru-RU"/>
              </w:rPr>
              <w:t>вес</w:t>
            </w:r>
          </w:p>
        </w:tc>
      </w:tr>
      <w:tr w:rsidR="00C81438" w:rsidRPr="00C81438" w:rsidTr="00C81438">
        <w:trPr>
          <w:trHeight w:val="3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81438" w:rsidRPr="00C81438" w:rsidRDefault="00C81438" w:rsidP="00C81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4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both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color w:val="000000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both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color w:val="000000"/>
                <w:sz w:val="20"/>
                <w:szCs w:val="20"/>
                <w:lang w:eastAsia="ru-RU"/>
              </w:rPr>
              <w:t>кг</w:t>
            </w:r>
          </w:p>
        </w:tc>
      </w:tr>
      <w:tr w:rsidR="00C81438" w:rsidRPr="00C81438" w:rsidTr="00C81438">
        <w:trPr>
          <w:trHeight w:val="368"/>
        </w:trPr>
        <w:tc>
          <w:tcPr>
            <w:tcW w:w="1633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b/>
                <w:bCs/>
                <w:caps/>
                <w:color w:val="000000"/>
                <w:sz w:val="20"/>
                <w:szCs w:val="20"/>
                <w:lang w:eastAsia="ru-RU"/>
              </w:rPr>
              <w:t>МОДЕЛЬ</w:t>
            </w:r>
          </w:p>
        </w:tc>
        <w:tc>
          <w:tcPr>
            <w:tcW w:w="7882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b/>
                <w:bCs/>
                <w:caps/>
                <w:color w:val="000000"/>
                <w:sz w:val="20"/>
                <w:szCs w:val="20"/>
                <w:lang w:eastAsia="ru-RU"/>
              </w:rPr>
              <w:t>СТАНКИКИ ДЛЯ РЕЗКИ  АРМАТУРЫ</w:t>
            </w:r>
          </w:p>
        </w:tc>
      </w:tr>
      <w:tr w:rsidR="00C81438" w:rsidRPr="00C81438" w:rsidTr="00C81438">
        <w:trPr>
          <w:trHeight w:val="340"/>
        </w:trPr>
        <w:tc>
          <w:tcPr>
            <w:tcW w:w="1633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b/>
                <w:bCs/>
                <w:color w:val="000000"/>
                <w:sz w:val="20"/>
                <w:szCs w:val="20"/>
                <w:lang w:eastAsia="ru-RU"/>
              </w:rPr>
              <w:t>GROST  RC 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color w:val="000000"/>
                <w:sz w:val="20"/>
                <w:szCs w:val="20"/>
                <w:lang w:eastAsia="ru-RU"/>
              </w:rPr>
              <w:t>32х32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color w:val="000000"/>
                <w:sz w:val="20"/>
                <w:szCs w:val="20"/>
                <w:lang w:eastAsia="ru-RU"/>
              </w:rPr>
              <w:t>50х50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color w:val="000000"/>
                <w:sz w:val="20"/>
                <w:szCs w:val="20"/>
                <w:lang w:eastAsia="ru-RU"/>
              </w:rPr>
              <w:t>70х15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color w:val="000000"/>
                <w:sz w:val="20"/>
                <w:szCs w:val="20"/>
                <w:lang w:eastAsia="ru-RU"/>
              </w:rPr>
              <w:t xml:space="preserve">3 </w:t>
            </w:r>
            <w:proofErr w:type="spellStart"/>
            <w:r w:rsidRPr="00C81438">
              <w:rPr>
                <w:rFonts w:ascii="a_FuturicaLt" w:eastAsia="Times New Roman" w:hAnsi="a_FuturicaLt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color w:val="000000"/>
                <w:sz w:val="20"/>
                <w:szCs w:val="20"/>
                <w:lang w:eastAsia="ru-RU"/>
              </w:rPr>
              <w:t>1190х450х680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color w:val="000000"/>
                <w:sz w:val="20"/>
                <w:szCs w:val="20"/>
                <w:lang w:eastAsia="ru-RU"/>
              </w:rPr>
              <w:t>415</w:t>
            </w:r>
          </w:p>
        </w:tc>
      </w:tr>
      <w:tr w:rsidR="00C81438" w:rsidRPr="00C81438" w:rsidTr="00C81438">
        <w:trPr>
          <w:trHeight w:val="340"/>
        </w:trPr>
        <w:tc>
          <w:tcPr>
            <w:tcW w:w="1633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b/>
                <w:bCs/>
                <w:color w:val="000000"/>
                <w:sz w:val="20"/>
                <w:szCs w:val="20"/>
                <w:lang w:eastAsia="ru-RU"/>
              </w:rPr>
              <w:t>GROST  RC 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color w:val="000000"/>
                <w:sz w:val="20"/>
                <w:szCs w:val="20"/>
                <w:lang w:eastAsia="ru-RU"/>
              </w:rPr>
              <w:t>40х40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color w:val="000000"/>
                <w:sz w:val="20"/>
                <w:szCs w:val="20"/>
                <w:lang w:eastAsia="ru-RU"/>
              </w:rPr>
              <w:t>63х63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color w:val="000000"/>
                <w:sz w:val="20"/>
                <w:szCs w:val="20"/>
                <w:lang w:eastAsia="ru-RU"/>
              </w:rPr>
              <w:t>80х18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color w:val="000000"/>
                <w:sz w:val="20"/>
                <w:szCs w:val="20"/>
                <w:lang w:eastAsia="ru-RU"/>
              </w:rPr>
              <w:t xml:space="preserve">4 </w:t>
            </w:r>
            <w:proofErr w:type="spellStart"/>
            <w:r w:rsidRPr="00C81438">
              <w:rPr>
                <w:rFonts w:ascii="a_FuturicaLt" w:eastAsia="Times New Roman" w:hAnsi="a_FuturicaLt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color w:val="000000"/>
                <w:sz w:val="20"/>
                <w:szCs w:val="20"/>
                <w:lang w:eastAsia="ru-RU"/>
              </w:rPr>
              <w:t>1280х480х720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81438" w:rsidRPr="00C81438" w:rsidRDefault="00C81438" w:rsidP="00C81438">
            <w:pPr>
              <w:spacing w:before="100" w:beforeAutospacing="1" w:after="100" w:afterAutospacing="1" w:line="225" w:lineRule="atLeast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1438">
              <w:rPr>
                <w:rFonts w:ascii="a_FuturicaLt" w:eastAsia="Times New Roman" w:hAnsi="a_FuturicaLt" w:cs="Arial"/>
                <w:color w:val="000000"/>
                <w:sz w:val="20"/>
                <w:szCs w:val="20"/>
                <w:lang w:eastAsia="ru-RU"/>
              </w:rPr>
              <w:t>585</w:t>
            </w:r>
          </w:p>
        </w:tc>
      </w:tr>
    </w:tbl>
    <w:p w:rsidR="00C81438" w:rsidRDefault="00C81438" w:rsidP="00C81438">
      <w:pPr>
        <w:pStyle w:val="a3"/>
        <w:shd w:val="clear" w:color="auto" w:fill="FFFFFF"/>
        <w:ind w:firstLine="708"/>
        <w:rPr>
          <w:rFonts w:ascii="Arial" w:hAnsi="Arial" w:cs="Arial"/>
          <w:color w:val="000000"/>
          <w:sz w:val="20"/>
          <w:szCs w:val="20"/>
        </w:rPr>
      </w:pPr>
      <w:r w:rsidRPr="002804CE">
        <w:rPr>
          <w:b/>
          <w:sz w:val="28"/>
          <w:szCs w:val="28"/>
        </w:rPr>
        <w:t>Станки для резки арматуры GROST RC 40/ RC 50</w:t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>Применение.</w:t>
      </w:r>
    </w:p>
    <w:p w:rsidR="00C81438" w:rsidRDefault="00C81438" w:rsidP="00C81438">
      <w:pPr>
        <w:pStyle w:val="a3"/>
        <w:shd w:val="clear" w:color="auto" w:fill="FFFFFF"/>
        <w:ind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Станки для резки арматуры</w:t>
      </w:r>
      <w:r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G</w:t>
      </w:r>
      <w:r>
        <w:rPr>
          <w:rFonts w:ascii="Arial" w:hAnsi="Arial" w:cs="Arial"/>
          <w:b/>
          <w:bCs/>
          <w:color w:val="000000"/>
          <w:sz w:val="22"/>
          <w:szCs w:val="22"/>
        </w:rPr>
        <w:t>R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OST</w:t>
      </w:r>
      <w:r>
        <w:rPr>
          <w:rStyle w:val="apple-converted-space"/>
          <w:rFonts w:ascii="Arial" w:hAnsi="Arial" w:cs="Arial"/>
          <w:b/>
          <w:bCs/>
          <w:color w:val="000000"/>
          <w:sz w:val="22"/>
          <w:szCs w:val="22"/>
          <w:lang w:val="en-US"/>
        </w:rPr>
        <w:t> 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RC</w:t>
      </w:r>
      <w:r>
        <w:rPr>
          <w:rStyle w:val="apple-converted-space"/>
          <w:rFonts w:ascii="Arial" w:hAnsi="Arial" w:cs="Arial"/>
          <w:b/>
          <w:bCs/>
          <w:color w:val="000000"/>
          <w:sz w:val="22"/>
          <w:szCs w:val="22"/>
        </w:rPr>
        <w:t> </w:t>
      </w:r>
      <w:r>
        <w:rPr>
          <w:rFonts w:ascii="Arial" w:hAnsi="Arial" w:cs="Arial"/>
          <w:b/>
          <w:bCs/>
          <w:color w:val="000000"/>
          <w:sz w:val="22"/>
          <w:szCs w:val="22"/>
        </w:rPr>
        <w:t>40/</w:t>
      </w:r>
      <w:r>
        <w:rPr>
          <w:rStyle w:val="apple-converted-space"/>
          <w:rFonts w:ascii="Arial" w:hAnsi="Arial" w:cs="Arial"/>
          <w:b/>
          <w:bCs/>
          <w:color w:val="000000"/>
          <w:sz w:val="22"/>
          <w:szCs w:val="22"/>
        </w:rPr>
        <w:t> 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RC</w:t>
      </w:r>
      <w:r>
        <w:rPr>
          <w:rStyle w:val="apple-converted-space"/>
          <w:rFonts w:ascii="Arial" w:hAnsi="Arial" w:cs="Arial"/>
          <w:b/>
          <w:bCs/>
          <w:color w:val="000000"/>
          <w:sz w:val="22"/>
          <w:szCs w:val="22"/>
        </w:rPr>
        <w:t> </w:t>
      </w:r>
      <w:r>
        <w:rPr>
          <w:rFonts w:ascii="Arial" w:hAnsi="Arial" w:cs="Arial"/>
          <w:b/>
          <w:bCs/>
          <w:color w:val="000000"/>
          <w:sz w:val="22"/>
          <w:szCs w:val="22"/>
        </w:rPr>
        <w:t>50</w:t>
      </w:r>
      <w:r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t>используются на заводах по производству железобетонных изделий, в специализированных арматурных производствах, на строительных объектах, в технологическом производстве различных металлоизделий, при производстве фундаментов,</w:t>
      </w:r>
      <w:r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t> домостроительных комбинатах.</w:t>
      </w:r>
    </w:p>
    <w:p w:rsidR="00C81438" w:rsidRDefault="00C81438" w:rsidP="00C81438">
      <w:pPr>
        <w:pStyle w:val="a3"/>
        <w:shd w:val="clear" w:color="auto" w:fill="FFFFFF"/>
        <w:ind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По трудозатратам арматурные работы составляют 20-40% от общих трудозатрат производства или возведения железобетонных конструкций и сооружений.</w:t>
      </w:r>
      <w:r>
        <w:rPr>
          <w:rFonts w:ascii="Courier New CYR" w:hAnsi="Courier New CYR" w:cs="Arial"/>
          <w:color w:val="000000"/>
          <w:sz w:val="20"/>
          <w:szCs w:val="20"/>
        </w:rPr>
        <w:t> </w:t>
      </w:r>
    </w:p>
    <w:p w:rsidR="00C81438" w:rsidRDefault="00C81438" w:rsidP="00C81438">
      <w:pPr>
        <w:pStyle w:val="a3"/>
        <w:shd w:val="clear" w:color="auto" w:fill="FFFFFF"/>
        <w:ind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Основные преимущества</w:t>
      </w:r>
      <w:r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t>Станков для резки арматуры</w:t>
      </w:r>
      <w:r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G</w:t>
      </w:r>
      <w:r>
        <w:rPr>
          <w:rFonts w:ascii="Arial" w:hAnsi="Arial" w:cs="Arial"/>
          <w:b/>
          <w:bCs/>
          <w:color w:val="000000"/>
          <w:sz w:val="22"/>
          <w:szCs w:val="22"/>
        </w:rPr>
        <w:t>R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OST</w:t>
      </w:r>
      <w:r>
        <w:rPr>
          <w:rStyle w:val="apple-converted-space"/>
          <w:rFonts w:ascii="Arial" w:hAnsi="Arial" w:cs="Arial"/>
          <w:b/>
          <w:bCs/>
          <w:color w:val="000000"/>
          <w:sz w:val="22"/>
          <w:szCs w:val="22"/>
          <w:lang w:val="en-US"/>
        </w:rPr>
        <w:t> 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RC</w:t>
      </w:r>
      <w:r>
        <w:rPr>
          <w:rStyle w:val="apple-converted-space"/>
          <w:rFonts w:ascii="Arial" w:hAnsi="Arial" w:cs="Arial"/>
          <w:b/>
          <w:bCs/>
          <w:color w:val="000000"/>
          <w:sz w:val="22"/>
          <w:szCs w:val="22"/>
        </w:rPr>
        <w:t> </w:t>
      </w:r>
      <w:r>
        <w:rPr>
          <w:rFonts w:ascii="Arial" w:hAnsi="Arial" w:cs="Arial"/>
          <w:b/>
          <w:bCs/>
          <w:color w:val="000000"/>
          <w:sz w:val="22"/>
          <w:szCs w:val="22"/>
        </w:rPr>
        <w:t>40/</w:t>
      </w:r>
      <w:r>
        <w:rPr>
          <w:rStyle w:val="apple-converted-space"/>
          <w:rFonts w:ascii="Arial" w:hAnsi="Arial" w:cs="Arial"/>
          <w:b/>
          <w:bCs/>
          <w:color w:val="000000"/>
          <w:sz w:val="22"/>
          <w:szCs w:val="22"/>
        </w:rPr>
        <w:t> 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RC</w:t>
      </w:r>
      <w:r>
        <w:rPr>
          <w:rStyle w:val="apple-converted-space"/>
          <w:rFonts w:ascii="Arial" w:hAnsi="Arial" w:cs="Arial"/>
          <w:b/>
          <w:bCs/>
          <w:color w:val="000000"/>
          <w:sz w:val="22"/>
          <w:szCs w:val="22"/>
        </w:rPr>
        <w:t> </w:t>
      </w:r>
      <w:r>
        <w:rPr>
          <w:rFonts w:ascii="Arial" w:hAnsi="Arial" w:cs="Arial"/>
          <w:b/>
          <w:bCs/>
          <w:color w:val="000000"/>
          <w:sz w:val="22"/>
          <w:szCs w:val="22"/>
        </w:rPr>
        <w:t>50</w:t>
      </w:r>
      <w:r>
        <w:rPr>
          <w:rStyle w:val="apple-converted-space"/>
          <w:rFonts w:ascii="Arial" w:hAnsi="Arial" w:cs="Arial"/>
          <w:b/>
          <w:bCs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t>простота и технологичность,  исключительная продолжительность непрерывной работы, ну, и, конечно:</w:t>
      </w:r>
    </w:p>
    <w:p w:rsidR="00C81438" w:rsidRDefault="00C81438" w:rsidP="00C81438">
      <w:pPr>
        <w:pStyle w:val="a3"/>
        <w:shd w:val="clear" w:color="auto" w:fill="FFFFFF"/>
        <w:ind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 xml:space="preserve">1. Оптимальные соотношения силы резки, бокового усилия и работы от свойств арматурной стали, параметров ножей: переднего и заднего углов, бокового зазора между ножами, их формы и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затупления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C81438" w:rsidRDefault="00C81438" w:rsidP="00C81438">
      <w:pPr>
        <w:pStyle w:val="a3"/>
        <w:shd w:val="clear" w:color="auto" w:fill="FFFFFF"/>
        <w:ind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2. Удобство в эксплуатации.</w:t>
      </w:r>
    </w:p>
    <w:p w:rsidR="00C81438" w:rsidRDefault="00C81438" w:rsidP="00C81438">
      <w:pPr>
        <w:pStyle w:val="a3"/>
        <w:shd w:val="clear" w:color="auto" w:fill="FFFFFF"/>
        <w:ind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3. Наличие специальных транспортировочных колес, с помощью которых можно легко перемещать станок.</w:t>
      </w:r>
    </w:p>
    <w:p w:rsidR="00C81438" w:rsidRDefault="00C81438" w:rsidP="00C81438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            4. Жесткость конструкции Станков для резки арматуры</w:t>
      </w:r>
      <w:r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G</w:t>
      </w:r>
      <w:r>
        <w:rPr>
          <w:rFonts w:ascii="Arial" w:hAnsi="Arial" w:cs="Arial"/>
          <w:b/>
          <w:bCs/>
          <w:color w:val="000000"/>
          <w:sz w:val="22"/>
          <w:szCs w:val="22"/>
        </w:rPr>
        <w:t>R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OST</w:t>
      </w:r>
      <w:r>
        <w:rPr>
          <w:rStyle w:val="apple-converted-space"/>
          <w:rFonts w:ascii="Arial" w:hAnsi="Arial" w:cs="Arial"/>
          <w:b/>
          <w:bCs/>
          <w:color w:val="000000"/>
          <w:sz w:val="22"/>
          <w:szCs w:val="22"/>
          <w:lang w:val="en-US"/>
        </w:rPr>
        <w:t> 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RC</w:t>
      </w:r>
      <w:r>
        <w:rPr>
          <w:rStyle w:val="apple-converted-space"/>
          <w:rFonts w:ascii="Arial" w:hAnsi="Arial" w:cs="Arial"/>
          <w:b/>
          <w:bCs/>
          <w:color w:val="000000"/>
          <w:sz w:val="22"/>
          <w:szCs w:val="22"/>
        </w:rPr>
        <w:t> </w:t>
      </w:r>
      <w:r>
        <w:rPr>
          <w:rFonts w:ascii="Arial" w:hAnsi="Arial" w:cs="Arial"/>
          <w:b/>
          <w:bCs/>
          <w:color w:val="000000"/>
          <w:sz w:val="22"/>
          <w:szCs w:val="22"/>
        </w:rPr>
        <w:t>40/</w:t>
      </w:r>
      <w:r>
        <w:rPr>
          <w:rStyle w:val="apple-converted-space"/>
          <w:rFonts w:ascii="Arial" w:hAnsi="Arial" w:cs="Arial"/>
          <w:b/>
          <w:bCs/>
          <w:color w:val="000000"/>
          <w:sz w:val="22"/>
          <w:szCs w:val="22"/>
        </w:rPr>
        <w:t> 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RC</w:t>
      </w:r>
      <w:r>
        <w:rPr>
          <w:rStyle w:val="apple-converted-space"/>
          <w:rFonts w:ascii="Arial" w:hAnsi="Arial" w:cs="Arial"/>
          <w:b/>
          <w:bCs/>
          <w:color w:val="000000"/>
          <w:sz w:val="22"/>
          <w:szCs w:val="22"/>
        </w:rPr>
        <w:t> </w:t>
      </w:r>
      <w:r>
        <w:rPr>
          <w:rFonts w:ascii="Arial" w:hAnsi="Arial" w:cs="Arial"/>
          <w:b/>
          <w:bCs/>
          <w:color w:val="000000"/>
          <w:sz w:val="22"/>
          <w:szCs w:val="22"/>
        </w:rPr>
        <w:t>50</w:t>
      </w:r>
      <w:r>
        <w:rPr>
          <w:rFonts w:ascii="Verdana" w:hAnsi="Verdana" w:cs="Arial"/>
          <w:color w:val="000000"/>
          <w:sz w:val="18"/>
          <w:szCs w:val="18"/>
        </w:rPr>
        <w:t> </w:t>
      </w:r>
      <w:r>
        <w:rPr>
          <w:rStyle w:val="apple-converted-space"/>
          <w:rFonts w:ascii="Verdana" w:hAnsi="Verdana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22"/>
          <w:szCs w:val="22"/>
        </w:rPr>
        <w:t>  обеспечивает надежность в эксплуатации.</w:t>
      </w:r>
    </w:p>
    <w:p w:rsidR="00C81438" w:rsidRDefault="00C81438" w:rsidP="00C81438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            5. Легкость замены режущих ножей и их универсальность.</w:t>
      </w:r>
    </w:p>
    <w:p w:rsidR="00C81438" w:rsidRDefault="00C81438" w:rsidP="00C81438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            6.</w:t>
      </w:r>
      <w:r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t>Резка 2-х и 3-х прутков одновременно</w:t>
      </w:r>
    </w:p>
    <w:p w:rsidR="00C81438" w:rsidRDefault="00C81438" w:rsidP="00C81438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            7. 2 режима хода ножа: одиночный и непрерывный</w:t>
      </w:r>
    </w:p>
    <w:p w:rsidR="00C81438" w:rsidRDefault="00C81438" w:rsidP="00C81438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            8. станки могут работать при минусовых температурах  ниже -20</w:t>
      </w:r>
      <w:proofErr w:type="gramStart"/>
      <w:r>
        <w:rPr>
          <w:rFonts w:ascii="Arial" w:hAnsi="Arial" w:cs="Arial"/>
          <w:color w:val="000000"/>
          <w:sz w:val="22"/>
          <w:szCs w:val="22"/>
        </w:rPr>
        <w:t xml:space="preserve"> С</w:t>
      </w:r>
      <w:proofErr w:type="gramEnd"/>
      <w:r>
        <w:rPr>
          <w:rFonts w:ascii="Arial" w:hAnsi="Arial" w:cs="Arial"/>
          <w:color w:val="000000"/>
          <w:sz w:val="22"/>
          <w:szCs w:val="22"/>
        </w:rPr>
        <w:t>, при обязательном условии предварительной работе на холостом ходу.</w:t>
      </w:r>
    </w:p>
    <w:p w:rsidR="00C81438" w:rsidRDefault="00C81438" w:rsidP="00C81438">
      <w:pPr>
        <w:pStyle w:val="a3"/>
        <w:shd w:val="clear" w:color="auto" w:fill="FFFFFF"/>
        <w:ind w:left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      9. Станки имеют 2 способа управления - ручное и педальное</w:t>
      </w:r>
    </w:p>
    <w:p w:rsidR="001D474B" w:rsidRDefault="00C81438" w:rsidP="00C81438">
      <w:pPr>
        <w:pStyle w:val="a3"/>
        <w:shd w:val="clear" w:color="auto" w:fill="FFFFFF"/>
        <w:ind w:left="1035"/>
      </w:pPr>
      <w:r>
        <w:rPr>
          <w:rFonts w:ascii="Arial" w:hAnsi="Arial" w:cs="Arial"/>
          <w:color w:val="000000"/>
          <w:sz w:val="22"/>
          <w:szCs w:val="22"/>
        </w:rPr>
        <w:t>10.</w:t>
      </w:r>
      <w:r>
        <w:rPr>
          <w:color w:val="000000"/>
          <w:sz w:val="14"/>
          <w:szCs w:val="14"/>
        </w:rPr>
        <w:t>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2"/>
          <w:szCs w:val="22"/>
        </w:rPr>
        <w:t>Незначительное время технического обслуживания: замена масла  в редукторе станка производится один раз в год.</w:t>
      </w:r>
      <w:r>
        <w:tab/>
      </w:r>
      <w:r>
        <w:tab/>
      </w:r>
    </w:p>
    <w:sectPr w:rsidR="001D474B" w:rsidSect="00C8143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_FuturicaLt">
    <w:altName w:val="Times New Roman"/>
    <w:panose1 w:val="00000000000000000000"/>
    <w:charset w:val="00"/>
    <w:family w:val="roman"/>
    <w:notTrueType/>
    <w:pitch w:val="default"/>
  </w:font>
  <w:font w:name="Courier New CYR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438"/>
    <w:rsid w:val="001D474B"/>
    <w:rsid w:val="002804CE"/>
    <w:rsid w:val="00C8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1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1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1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1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3</cp:revision>
  <dcterms:created xsi:type="dcterms:W3CDTF">2013-09-24T12:21:00Z</dcterms:created>
  <dcterms:modified xsi:type="dcterms:W3CDTF">2013-09-24T12:27:00Z</dcterms:modified>
</cp:coreProperties>
</file>